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28D135BE" w14:textId="269D7EA6" w:rsidR="003D0B7E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15714765" w:rsidR="00352A7A" w:rsidRDefault="005C5EF0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18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684509">
        <w:rPr>
          <w:rFonts w:ascii="Arial" w:hAnsi="Arial" w:cs="Arial"/>
          <w:b/>
        </w:rPr>
        <w:t>1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7E9F29A6" w14:textId="1D1577D0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Mike Catalano, Dennis Lutes, </w:t>
      </w:r>
      <w:r w:rsidR="00DA4CC1">
        <w:rPr>
          <w:rFonts w:ascii="Arial" w:hAnsi="Arial" w:cs="Arial"/>
          <w:bCs/>
        </w:rPr>
        <w:t>Judy Einach, Josh Freifeld</w:t>
      </w:r>
      <w:r w:rsidR="00B5562F">
        <w:rPr>
          <w:rFonts w:ascii="Arial" w:hAnsi="Arial" w:cs="Arial"/>
          <w:bCs/>
        </w:rPr>
        <w:tab/>
      </w:r>
    </w:p>
    <w:p w14:paraId="51418C29" w14:textId="5AAAE5D2" w:rsidR="00271A89" w:rsidRPr="007732F2" w:rsidRDefault="00271A89" w:rsidP="003D0B7E">
      <w:pPr>
        <w:rPr>
          <w:rFonts w:ascii="Arial" w:hAnsi="Arial" w:cs="Arial"/>
          <w:b/>
        </w:rPr>
      </w:pPr>
    </w:p>
    <w:p w14:paraId="693F9CD4" w14:textId="36633E56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5C5EF0">
        <w:rPr>
          <w:rFonts w:ascii="Arial" w:hAnsi="Arial" w:cs="Arial"/>
          <w:bCs/>
        </w:rPr>
        <w:tab/>
        <w:t>Vince Luce, Becki Paternosh, Rob Genthner, Andrew Webster, Andrew Thompson, Erin Schuster, Chris Reese, Ed Slate, David Haskin, Braiden McElhaney</w:t>
      </w:r>
      <w:r w:rsidR="00225B29" w:rsidRPr="007732F2">
        <w:rPr>
          <w:rFonts w:ascii="Arial" w:hAnsi="Arial" w:cs="Arial"/>
          <w:bCs/>
        </w:rPr>
        <w:tab/>
      </w:r>
    </w:p>
    <w:p w14:paraId="27A6EADC" w14:textId="0BBB1205" w:rsidR="00271A89" w:rsidRPr="007732F2" w:rsidRDefault="00271A89" w:rsidP="003D0B7E">
      <w:pPr>
        <w:rPr>
          <w:rFonts w:ascii="Arial" w:hAnsi="Arial" w:cs="Arial"/>
          <w:b/>
        </w:rPr>
      </w:pPr>
    </w:p>
    <w:p w14:paraId="35BF69E6" w14:textId="185B2749" w:rsidR="00271A89" w:rsidRPr="005C5EF0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7BFEDE47" w14:textId="682FFCC4" w:rsidR="005C5EF0" w:rsidRDefault="005C5EF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1400DA2D" w14:textId="0E4FCAE2" w:rsidR="005C5EF0" w:rsidRPr="005C5EF0" w:rsidRDefault="005C5EF0" w:rsidP="005C5EF0">
      <w:pPr>
        <w:jc w:val="center"/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The board made a motion to approve the minutes of 9/20/21 by Trustee Catalano, seconded by Trustee Freifeld and was carried unanimously.</w:t>
      </w:r>
    </w:p>
    <w:p w14:paraId="0C92F9F2" w14:textId="2626EA96" w:rsidR="00225B29" w:rsidRDefault="00225B29" w:rsidP="005C5EF0">
      <w:pPr>
        <w:jc w:val="center"/>
        <w:rPr>
          <w:rFonts w:ascii="Arial" w:hAnsi="Arial" w:cs="Arial"/>
          <w:b/>
        </w:rPr>
      </w:pPr>
    </w:p>
    <w:p w14:paraId="3E0255F5" w14:textId="0C91D390" w:rsidR="005C5EF0" w:rsidRPr="005C5EF0" w:rsidRDefault="005C5EF0" w:rsidP="005C5EF0">
      <w:pPr>
        <w:rPr>
          <w:rFonts w:ascii="Arial" w:hAnsi="Arial" w:cs="Arial"/>
          <w:bCs/>
        </w:rPr>
      </w:pPr>
      <w:r w:rsidRPr="005C5EF0">
        <w:rPr>
          <w:rFonts w:ascii="Arial" w:hAnsi="Arial" w:cs="Arial"/>
          <w:bCs/>
        </w:rPr>
        <w:t>REQUEST FOR ANNUAL HORNS OF HOPE CONVOY</w:t>
      </w:r>
    </w:p>
    <w:p w14:paraId="516DE040" w14:textId="22913A4B" w:rsidR="005C5EF0" w:rsidRDefault="005C5EF0" w:rsidP="005C5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to approve the request to have the annual Horns of Hope Convoy for July 2, 2022 by Trustee Freifeld, seconded by Trustee Einach and was carried unanimously.</w:t>
      </w:r>
    </w:p>
    <w:p w14:paraId="387610CF" w14:textId="083BA833" w:rsidR="005C5EF0" w:rsidRDefault="005C5EF0" w:rsidP="005C5EF0">
      <w:pPr>
        <w:jc w:val="center"/>
        <w:rPr>
          <w:rFonts w:ascii="Arial" w:hAnsi="Arial" w:cs="Arial"/>
          <w:b/>
        </w:rPr>
      </w:pPr>
    </w:p>
    <w:p w14:paraId="73B05612" w14:textId="6677DD2D" w:rsidR="002476A9" w:rsidRPr="002476A9" w:rsidRDefault="002476A9" w:rsidP="002476A9">
      <w:pPr>
        <w:rPr>
          <w:rFonts w:ascii="Arial" w:hAnsi="Arial" w:cs="Arial"/>
          <w:bCs/>
        </w:rPr>
      </w:pPr>
      <w:r w:rsidRPr="002476A9">
        <w:rPr>
          <w:rFonts w:ascii="Arial" w:hAnsi="Arial" w:cs="Arial"/>
          <w:bCs/>
        </w:rPr>
        <w:t>SCHEDULE APPROVALS</w:t>
      </w:r>
    </w:p>
    <w:p w14:paraId="6B3C0892" w14:textId="765A42AD" w:rsidR="005C5EF0" w:rsidRDefault="005C5EF0" w:rsidP="005C5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</w:t>
      </w:r>
      <w:r w:rsidR="000C322D">
        <w:rPr>
          <w:rFonts w:ascii="Arial" w:hAnsi="Arial" w:cs="Arial"/>
          <w:b/>
        </w:rPr>
        <w:t xml:space="preserve">by Trustee Einach, seconded by Trustee Freifeld and was carried unanimously </w:t>
      </w:r>
      <w:r>
        <w:rPr>
          <w:rFonts w:ascii="Arial" w:hAnsi="Arial" w:cs="Arial"/>
          <w:b/>
        </w:rPr>
        <w:t>to approve the 2022 Village Board Schedule and the 2022 Holiday Schedule as submitted.</w:t>
      </w:r>
    </w:p>
    <w:p w14:paraId="7FBCE240" w14:textId="0C40B7C0" w:rsidR="000C322D" w:rsidRDefault="000C322D" w:rsidP="005C5EF0">
      <w:pPr>
        <w:jc w:val="center"/>
        <w:rPr>
          <w:rFonts w:ascii="Arial" w:hAnsi="Arial" w:cs="Arial"/>
          <w:b/>
        </w:rPr>
      </w:pPr>
    </w:p>
    <w:p w14:paraId="29D5F607" w14:textId="0BB3D585" w:rsidR="000C322D" w:rsidRPr="000C322D" w:rsidRDefault="000C322D" w:rsidP="000C322D">
      <w:pPr>
        <w:rPr>
          <w:rFonts w:ascii="Arial" w:hAnsi="Arial" w:cs="Arial"/>
          <w:bCs/>
        </w:rPr>
      </w:pPr>
      <w:r w:rsidRPr="000C322D">
        <w:rPr>
          <w:rFonts w:ascii="Arial" w:hAnsi="Arial" w:cs="Arial"/>
          <w:bCs/>
        </w:rPr>
        <w:t>REQUEST BY MO</w:t>
      </w:r>
      <w:r>
        <w:rPr>
          <w:rFonts w:ascii="Arial" w:hAnsi="Arial" w:cs="Arial"/>
          <w:bCs/>
        </w:rPr>
        <w:t>O</w:t>
      </w:r>
      <w:r w:rsidRPr="000C322D">
        <w:rPr>
          <w:rFonts w:ascii="Arial" w:hAnsi="Arial" w:cs="Arial"/>
          <w:bCs/>
        </w:rPr>
        <w:t>SE TO DO CHRISTMAS CAROLING IN DECEM</w:t>
      </w:r>
      <w:r>
        <w:rPr>
          <w:rFonts w:ascii="Arial" w:hAnsi="Arial" w:cs="Arial"/>
          <w:bCs/>
        </w:rPr>
        <w:t>B</w:t>
      </w:r>
      <w:r w:rsidRPr="000C322D">
        <w:rPr>
          <w:rFonts w:ascii="Arial" w:hAnsi="Arial" w:cs="Arial"/>
          <w:bCs/>
        </w:rPr>
        <w:t>ER</w:t>
      </w:r>
    </w:p>
    <w:p w14:paraId="039979CF" w14:textId="529460FF" w:rsidR="000C322D" w:rsidRDefault="000C322D" w:rsidP="000C32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Catalano, seconded by Trustee Einach and was carried unanimously to approve for the Moose to do Christmas Caroling in December; either the 11</w:t>
      </w:r>
      <w:r w:rsidRPr="000C322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or the 1</w:t>
      </w:r>
      <w:r w:rsidR="000A2CE0">
        <w:rPr>
          <w:rFonts w:ascii="Arial" w:hAnsi="Arial" w:cs="Arial"/>
          <w:b/>
        </w:rPr>
        <w:t>8</w:t>
      </w:r>
      <w:r w:rsidRPr="000C322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.</w:t>
      </w:r>
    </w:p>
    <w:p w14:paraId="2BA72B35" w14:textId="473153FD" w:rsidR="000C322D" w:rsidRDefault="000C322D" w:rsidP="000C322D">
      <w:pPr>
        <w:jc w:val="center"/>
        <w:rPr>
          <w:rFonts w:ascii="Arial" w:hAnsi="Arial" w:cs="Arial"/>
          <w:b/>
        </w:rPr>
      </w:pPr>
    </w:p>
    <w:p w14:paraId="4A6FF28B" w14:textId="50B4B314" w:rsidR="000C322D" w:rsidRPr="002476A9" w:rsidRDefault="000C322D" w:rsidP="000C322D">
      <w:pPr>
        <w:rPr>
          <w:rFonts w:ascii="Arial" w:hAnsi="Arial" w:cs="Arial"/>
          <w:bCs/>
        </w:rPr>
      </w:pPr>
      <w:r w:rsidRPr="002476A9">
        <w:rPr>
          <w:rFonts w:ascii="Arial" w:hAnsi="Arial" w:cs="Arial"/>
          <w:bCs/>
        </w:rPr>
        <w:t>RESOLUTION #17-2021 NYMPA DELEGATE</w:t>
      </w:r>
    </w:p>
    <w:p w14:paraId="1D66799A" w14:textId="6E20244B" w:rsidR="002476A9" w:rsidRPr="0042030C" w:rsidRDefault="002476A9" w:rsidP="0042030C">
      <w:pPr>
        <w:pStyle w:val="NoSpacing"/>
        <w:jc w:val="center"/>
        <w:rPr>
          <w:rFonts w:ascii="Arial" w:hAnsi="Arial" w:cs="Arial"/>
          <w:b/>
          <w:szCs w:val="24"/>
        </w:rPr>
      </w:pPr>
      <w:r w:rsidRPr="0042030C">
        <w:rPr>
          <w:rFonts w:ascii="Arial" w:hAnsi="Arial" w:cs="Arial"/>
          <w:b/>
          <w:szCs w:val="24"/>
        </w:rPr>
        <w:t>The following resolution was adopted on a motion made by Trustee Einach, seconded by Trustee Freifeld and was carried unanimously.</w:t>
      </w:r>
    </w:p>
    <w:p w14:paraId="3F46E25A" w14:textId="77777777" w:rsidR="002476A9" w:rsidRPr="002476A9" w:rsidRDefault="002476A9" w:rsidP="000C322D">
      <w:pPr>
        <w:rPr>
          <w:rFonts w:ascii="Arial" w:hAnsi="Arial" w:cs="Arial"/>
          <w:bCs/>
        </w:rPr>
      </w:pPr>
    </w:p>
    <w:p w14:paraId="5DFB3F10" w14:textId="5676AF91" w:rsidR="00DF4B3A" w:rsidRPr="002476A9" w:rsidRDefault="00DF4B3A" w:rsidP="0042030C">
      <w:pPr>
        <w:pStyle w:val="NoSpacing"/>
        <w:jc w:val="center"/>
        <w:rPr>
          <w:rFonts w:ascii="Arial" w:hAnsi="Arial" w:cs="Arial"/>
          <w:b/>
          <w:bCs/>
          <w:szCs w:val="24"/>
        </w:rPr>
      </w:pPr>
      <w:r w:rsidRPr="002476A9">
        <w:rPr>
          <w:rFonts w:ascii="Arial" w:hAnsi="Arial" w:cs="Arial"/>
          <w:bCs/>
          <w:szCs w:val="24"/>
        </w:rPr>
        <w:t>Whereas, the Board of Trustees of the Village of Westfield, New York is a municipal member of the New York Municipal Power Agency, and</w:t>
      </w:r>
    </w:p>
    <w:p w14:paraId="7E271770" w14:textId="7F4FB5CE" w:rsidR="00DF4B3A" w:rsidRPr="002476A9" w:rsidRDefault="00DF4B3A" w:rsidP="0042030C">
      <w:pPr>
        <w:pStyle w:val="NoSpacing"/>
        <w:jc w:val="center"/>
        <w:rPr>
          <w:rFonts w:ascii="Arial" w:hAnsi="Arial" w:cs="Arial"/>
          <w:b/>
          <w:bCs/>
          <w:szCs w:val="24"/>
        </w:rPr>
      </w:pPr>
      <w:r w:rsidRPr="002476A9">
        <w:rPr>
          <w:rFonts w:ascii="Arial" w:hAnsi="Arial" w:cs="Arial"/>
          <w:bCs/>
          <w:szCs w:val="24"/>
        </w:rPr>
        <w:t>Whereas, in accordance with the bylaws of New York Municipal Power Agency, each municipal member may cast one vote on each transaction properly brought before this meeting.</w:t>
      </w:r>
    </w:p>
    <w:p w14:paraId="70518B1C" w14:textId="4699FD0E" w:rsidR="00DF4B3A" w:rsidRDefault="00DF4B3A" w:rsidP="0042030C">
      <w:pPr>
        <w:pStyle w:val="NoSpacing"/>
        <w:jc w:val="center"/>
        <w:rPr>
          <w:rFonts w:ascii="Arial" w:hAnsi="Arial" w:cs="Arial"/>
          <w:bCs/>
          <w:szCs w:val="24"/>
        </w:rPr>
      </w:pPr>
      <w:r w:rsidRPr="002476A9">
        <w:rPr>
          <w:rFonts w:ascii="Arial" w:hAnsi="Arial" w:cs="Arial"/>
          <w:bCs/>
          <w:szCs w:val="24"/>
        </w:rPr>
        <w:t>Now therefore be it resolved, that Andrew W. Thompson be and is hereby designated as the accredited delegate of the Village of Westfield, New</w:t>
      </w:r>
      <w:r w:rsidR="00557EFF">
        <w:rPr>
          <w:rFonts w:ascii="Arial" w:hAnsi="Arial" w:cs="Arial"/>
          <w:bCs/>
          <w:szCs w:val="24"/>
        </w:rPr>
        <w:t xml:space="preserve"> </w:t>
      </w:r>
      <w:r w:rsidRPr="002476A9">
        <w:rPr>
          <w:rFonts w:ascii="Arial" w:hAnsi="Arial" w:cs="Arial"/>
          <w:bCs/>
          <w:szCs w:val="24"/>
        </w:rPr>
        <w:t>York.</w:t>
      </w:r>
    </w:p>
    <w:p w14:paraId="1C8DD256" w14:textId="07CAF554" w:rsidR="00557EFF" w:rsidRDefault="00557EFF" w:rsidP="00DF4B3A">
      <w:pPr>
        <w:pStyle w:val="NoSpacing"/>
        <w:rPr>
          <w:rFonts w:ascii="Arial" w:hAnsi="Arial" w:cs="Arial"/>
          <w:bCs/>
          <w:szCs w:val="24"/>
        </w:rPr>
      </w:pPr>
    </w:p>
    <w:p w14:paraId="103240F4" w14:textId="51A8EDD4" w:rsidR="00557EFF" w:rsidRDefault="00557EFF" w:rsidP="00DF4B3A">
      <w:pPr>
        <w:pStyle w:val="NoSpacing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APPROVAL OF MOA/UNION CONTRACT</w:t>
      </w:r>
    </w:p>
    <w:p w14:paraId="58B8BC33" w14:textId="4CD3D0BC" w:rsidR="00557EFF" w:rsidRPr="00557EFF" w:rsidRDefault="00557EFF" w:rsidP="00557EFF">
      <w:pPr>
        <w:pStyle w:val="NoSpacing"/>
        <w:jc w:val="center"/>
        <w:rPr>
          <w:rFonts w:ascii="Arial" w:hAnsi="Arial" w:cs="Arial"/>
          <w:b/>
          <w:szCs w:val="24"/>
        </w:rPr>
      </w:pPr>
      <w:r w:rsidRPr="00557EFF">
        <w:rPr>
          <w:rFonts w:ascii="Arial" w:hAnsi="Arial" w:cs="Arial"/>
          <w:b/>
          <w:szCs w:val="24"/>
        </w:rPr>
        <w:lastRenderedPageBreak/>
        <w:t>The board made a motion by Trustee Lutes, seconded by Trustee Catalano and was carried unanimously to approve the 8/12/21 Labor Management Committee Memo of Understanding/Union Contract.</w:t>
      </w:r>
    </w:p>
    <w:p w14:paraId="0352A6AA" w14:textId="7CC263C4" w:rsidR="00DF4B3A" w:rsidRDefault="00DF4B3A" w:rsidP="00DF4B3A">
      <w:pPr>
        <w:pStyle w:val="NoSpacing"/>
        <w:rPr>
          <w:rFonts w:ascii="Arial" w:hAnsi="Arial" w:cs="Arial"/>
          <w:b/>
          <w:bCs/>
          <w:szCs w:val="24"/>
        </w:rPr>
      </w:pPr>
    </w:p>
    <w:p w14:paraId="487A4399" w14:textId="3AFCDA4A" w:rsidR="00C17982" w:rsidRPr="00C17982" w:rsidRDefault="00C17982" w:rsidP="00DF4B3A">
      <w:pPr>
        <w:pStyle w:val="NoSpacing"/>
        <w:rPr>
          <w:rFonts w:ascii="Arial" w:hAnsi="Arial" w:cs="Arial"/>
          <w:szCs w:val="24"/>
        </w:rPr>
      </w:pPr>
      <w:r w:rsidRPr="00C17982">
        <w:rPr>
          <w:rFonts w:ascii="Arial" w:hAnsi="Arial" w:cs="Arial"/>
          <w:szCs w:val="24"/>
        </w:rPr>
        <w:t>REQUEST EXECUTIVE SESSION-PERSONNEL</w:t>
      </w:r>
    </w:p>
    <w:p w14:paraId="114F0DF8" w14:textId="77777777" w:rsidR="00C17982" w:rsidRPr="002476A9" w:rsidRDefault="00C17982" w:rsidP="00DF4B3A">
      <w:pPr>
        <w:pStyle w:val="NoSpacing"/>
        <w:rPr>
          <w:rFonts w:ascii="Arial" w:hAnsi="Arial" w:cs="Arial"/>
          <w:b/>
          <w:bCs/>
          <w:szCs w:val="24"/>
        </w:rPr>
      </w:pPr>
    </w:p>
    <w:p w14:paraId="0C6FD16B" w14:textId="77777777" w:rsidR="00C17982" w:rsidRDefault="00271A89" w:rsidP="003D0B7E">
      <w:pPr>
        <w:rPr>
          <w:rFonts w:ascii="Arial" w:hAnsi="Arial" w:cs="Arial"/>
          <w:b/>
          <w:bCs/>
        </w:rPr>
      </w:pPr>
      <w:r w:rsidRPr="00C17982">
        <w:rPr>
          <w:rFonts w:ascii="Arial" w:hAnsi="Arial" w:cs="Arial"/>
          <w:b/>
          <w:bCs/>
        </w:rPr>
        <w:t>POLICE DEPARTMENT</w:t>
      </w:r>
    </w:p>
    <w:p w14:paraId="02518494" w14:textId="3F2F0D6E" w:rsidR="00271A89" w:rsidRPr="00C17982" w:rsidRDefault="00C17982" w:rsidP="000963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Police Report was approved on a motion made by Trustee Einach, seconded by Trustee Lutes and was carried unanimously.</w:t>
      </w:r>
    </w:p>
    <w:p w14:paraId="5287CE7E" w14:textId="155FB4A0" w:rsidR="00271A89" w:rsidRDefault="00271A89" w:rsidP="003D0B7E">
      <w:pPr>
        <w:rPr>
          <w:rFonts w:ascii="Arial" w:hAnsi="Arial" w:cs="Arial"/>
          <w:bCs/>
        </w:rPr>
      </w:pPr>
    </w:p>
    <w:p w14:paraId="13A118A6" w14:textId="732FB553" w:rsidR="00E41C98" w:rsidRDefault="00E41C9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DONATION</w:t>
      </w:r>
    </w:p>
    <w:p w14:paraId="084C17BC" w14:textId="649F9193" w:rsidR="00E41C98" w:rsidRPr="00271A89" w:rsidRDefault="00E41C9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board agreed for the Police to </w:t>
      </w:r>
      <w:r w:rsidR="000A2CE0">
        <w:rPr>
          <w:rFonts w:ascii="Arial" w:hAnsi="Arial" w:cs="Arial"/>
          <w:bCs/>
        </w:rPr>
        <w:t xml:space="preserve">make a </w:t>
      </w:r>
      <w:r>
        <w:rPr>
          <w:rFonts w:ascii="Arial" w:hAnsi="Arial" w:cs="Arial"/>
          <w:bCs/>
        </w:rPr>
        <w:t>donat</w:t>
      </w:r>
      <w:r w:rsidR="000A2CE0">
        <w:rPr>
          <w:rFonts w:ascii="Arial" w:hAnsi="Arial" w:cs="Arial"/>
          <w:bCs/>
        </w:rPr>
        <w:t>ion to</w:t>
      </w:r>
      <w:r>
        <w:rPr>
          <w:rFonts w:ascii="Arial" w:hAnsi="Arial" w:cs="Arial"/>
          <w:bCs/>
        </w:rPr>
        <w:t xml:space="preserve"> the Police &amp; Fire Memorial.</w:t>
      </w:r>
    </w:p>
    <w:p w14:paraId="21D6517B" w14:textId="77777777" w:rsidR="00E41C98" w:rsidRDefault="00E41C98" w:rsidP="003D0B7E">
      <w:pPr>
        <w:rPr>
          <w:rFonts w:ascii="Arial" w:hAnsi="Arial" w:cs="Arial"/>
          <w:bCs/>
        </w:rPr>
      </w:pPr>
    </w:p>
    <w:p w14:paraId="4D0618DE" w14:textId="77777777" w:rsidR="00E41C98" w:rsidRDefault="00E41C9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 TIME PAYSCALE</w:t>
      </w:r>
    </w:p>
    <w:p w14:paraId="712ED726" w14:textId="1C3416E9" w:rsidR="00271A89" w:rsidRPr="00E41C98" w:rsidRDefault="00E41C98" w:rsidP="00E41C98">
      <w:pPr>
        <w:jc w:val="center"/>
        <w:rPr>
          <w:rFonts w:ascii="Arial" w:hAnsi="Arial" w:cs="Arial"/>
          <w:b/>
        </w:rPr>
      </w:pPr>
      <w:r w:rsidRPr="00E41C98">
        <w:rPr>
          <w:rFonts w:ascii="Arial" w:hAnsi="Arial" w:cs="Arial"/>
          <w:b/>
        </w:rPr>
        <w:t xml:space="preserve">The motion was made by </w:t>
      </w:r>
      <w:r w:rsidR="004006B1" w:rsidRPr="00E41C98">
        <w:rPr>
          <w:rFonts w:ascii="Arial" w:hAnsi="Arial" w:cs="Arial"/>
          <w:b/>
        </w:rPr>
        <w:t>Trustee Lutes, seconded by Trustee Freifeld and was carried unanimously</w:t>
      </w:r>
      <w:r w:rsidRPr="00E41C98">
        <w:rPr>
          <w:rFonts w:ascii="Arial" w:hAnsi="Arial" w:cs="Arial"/>
          <w:b/>
        </w:rPr>
        <w:t xml:space="preserve"> to raise the pay scale for Part-Time Officers to $18.00/hr</w:t>
      </w:r>
      <w:r w:rsidR="004006B1" w:rsidRPr="00E41C98">
        <w:rPr>
          <w:rFonts w:ascii="Arial" w:hAnsi="Arial" w:cs="Arial"/>
          <w:b/>
        </w:rPr>
        <w:t>.</w:t>
      </w:r>
    </w:p>
    <w:p w14:paraId="2878C8E0" w14:textId="77777777" w:rsidR="004006B1" w:rsidRPr="00271A89" w:rsidRDefault="004006B1" w:rsidP="003D0B7E">
      <w:pPr>
        <w:rPr>
          <w:rFonts w:ascii="Arial" w:hAnsi="Arial" w:cs="Arial"/>
          <w:bCs/>
        </w:rPr>
      </w:pPr>
    </w:p>
    <w:p w14:paraId="0ED784BE" w14:textId="35FECDE3" w:rsidR="00271A89" w:rsidRPr="00C17982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FIRE DEPARTMENT</w:t>
      </w:r>
    </w:p>
    <w:p w14:paraId="0B2D41A7" w14:textId="25A9C705" w:rsidR="00271A89" w:rsidRDefault="00542B82" w:rsidP="00542B82">
      <w:pPr>
        <w:jc w:val="center"/>
        <w:rPr>
          <w:rFonts w:ascii="Arial" w:hAnsi="Arial" w:cs="Arial"/>
          <w:b/>
        </w:rPr>
      </w:pPr>
      <w:r w:rsidRPr="00542B82">
        <w:rPr>
          <w:rFonts w:ascii="Arial" w:hAnsi="Arial" w:cs="Arial"/>
          <w:b/>
        </w:rPr>
        <w:t>The motion was made by Trustee Freifeld, seconded by Trustee Catalano and was carried unanimously to approve the Fire Department Report to be submitted at a later time</w:t>
      </w:r>
      <w:r>
        <w:rPr>
          <w:rFonts w:ascii="Arial" w:hAnsi="Arial" w:cs="Arial"/>
          <w:b/>
        </w:rPr>
        <w:t>.</w:t>
      </w:r>
    </w:p>
    <w:p w14:paraId="7D44CD0D" w14:textId="537B5B71" w:rsidR="00542B82" w:rsidRDefault="00542B82" w:rsidP="00542B82">
      <w:pPr>
        <w:jc w:val="center"/>
        <w:rPr>
          <w:rFonts w:ascii="Arial" w:hAnsi="Arial" w:cs="Arial"/>
          <w:b/>
        </w:rPr>
      </w:pPr>
    </w:p>
    <w:p w14:paraId="3E6FD14C" w14:textId="13BA52D8" w:rsidR="00542B82" w:rsidRPr="00646D7B" w:rsidRDefault="00542B82" w:rsidP="00542B82">
      <w:pPr>
        <w:rPr>
          <w:rFonts w:ascii="Arial" w:hAnsi="Arial" w:cs="Arial"/>
          <w:bCs/>
        </w:rPr>
      </w:pPr>
      <w:r w:rsidRPr="00646D7B">
        <w:rPr>
          <w:rFonts w:ascii="Arial" w:hAnsi="Arial" w:cs="Arial"/>
          <w:bCs/>
        </w:rPr>
        <w:t>QUOTE FOR AMBULANCE</w:t>
      </w:r>
    </w:p>
    <w:p w14:paraId="6E08E037" w14:textId="3645EA28" w:rsidR="00542B82" w:rsidRPr="00542B82" w:rsidRDefault="00542B82" w:rsidP="00646D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Chief Chris Reese to forward quote to Mayor, the current quote</w:t>
      </w:r>
      <w:r w:rsidR="00646D7B">
        <w:rPr>
          <w:rFonts w:ascii="Arial" w:hAnsi="Arial" w:cs="Arial"/>
          <w:b/>
        </w:rPr>
        <w:t xml:space="preserve"> </w:t>
      </w:r>
      <w:r w:rsidR="00257FFB">
        <w:rPr>
          <w:rFonts w:ascii="Arial" w:hAnsi="Arial" w:cs="Arial"/>
          <w:b/>
        </w:rPr>
        <w:t>from North</w:t>
      </w:r>
      <w:r w:rsidR="000A2CE0">
        <w:rPr>
          <w:rFonts w:ascii="Arial" w:hAnsi="Arial" w:cs="Arial"/>
          <w:b/>
        </w:rPr>
        <w:t xml:space="preserve"> E</w:t>
      </w:r>
      <w:r w:rsidR="00257FFB">
        <w:rPr>
          <w:rFonts w:ascii="Arial" w:hAnsi="Arial" w:cs="Arial"/>
          <w:b/>
        </w:rPr>
        <w:t xml:space="preserve">astern </w:t>
      </w:r>
      <w:r w:rsidR="000A2CE0">
        <w:rPr>
          <w:rFonts w:ascii="Arial" w:hAnsi="Arial" w:cs="Arial"/>
          <w:b/>
        </w:rPr>
        <w:t>Rescue Vehicles/</w:t>
      </w:r>
      <w:r w:rsidR="00646D7B">
        <w:rPr>
          <w:rFonts w:ascii="Arial" w:hAnsi="Arial" w:cs="Arial"/>
          <w:b/>
        </w:rPr>
        <w:t>NYS Contract is $216,941</w:t>
      </w:r>
      <w:r>
        <w:rPr>
          <w:rFonts w:ascii="Arial" w:hAnsi="Arial" w:cs="Arial"/>
          <w:b/>
        </w:rPr>
        <w:t xml:space="preserve"> is good for a year</w:t>
      </w:r>
      <w:r w:rsidR="00A54C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turnaround. The motion was made by Trustee Catalano, seconded by Trustee Freifeld and was carried unanimously.</w:t>
      </w:r>
      <w:r w:rsidR="00646D7B">
        <w:rPr>
          <w:rFonts w:ascii="Arial" w:hAnsi="Arial" w:cs="Arial"/>
          <w:b/>
        </w:rPr>
        <w:t xml:space="preserve"> Further discussion was tabled until the next meeting.</w:t>
      </w:r>
    </w:p>
    <w:p w14:paraId="2C07BD3B" w14:textId="77777777" w:rsidR="000E76D2" w:rsidRDefault="000E76D2" w:rsidP="000E76D2">
      <w:pPr>
        <w:rPr>
          <w:rFonts w:ascii="Arial" w:hAnsi="Arial" w:cs="Arial"/>
          <w:b/>
        </w:rPr>
      </w:pPr>
    </w:p>
    <w:p w14:paraId="23B4FACB" w14:textId="3FF33987" w:rsidR="000E76D2" w:rsidRDefault="000E76D2" w:rsidP="000E76D2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RECREATION DEPARTMENT</w:t>
      </w:r>
    </w:p>
    <w:p w14:paraId="70F2D99D" w14:textId="6A65C878" w:rsidR="000E76D2" w:rsidRPr="00C17982" w:rsidRDefault="000E76D2" w:rsidP="000E76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Freifeld, seconded by Trustee Einach and was carried unanimously to approve the Recreation Program Report.</w:t>
      </w:r>
    </w:p>
    <w:p w14:paraId="4EBA3CF8" w14:textId="77777777" w:rsidR="00646D7B" w:rsidRDefault="00646D7B" w:rsidP="00646D7B">
      <w:pPr>
        <w:rPr>
          <w:rFonts w:ascii="Arial" w:hAnsi="Arial" w:cs="Arial"/>
          <w:b/>
        </w:rPr>
      </w:pPr>
    </w:p>
    <w:p w14:paraId="67F28972" w14:textId="45ADF5BE" w:rsidR="00646D7B" w:rsidRDefault="00646D7B" w:rsidP="00646D7B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HISTORIAN</w:t>
      </w:r>
    </w:p>
    <w:p w14:paraId="3DB955F6" w14:textId="28285104" w:rsidR="00646D7B" w:rsidRPr="00C17982" w:rsidRDefault="00646D7B" w:rsidP="00646D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Einach, seconded by Trustee Catalano and was carried unanimously to approve the Historian Report</w:t>
      </w:r>
      <w:r w:rsidR="000E76D2">
        <w:rPr>
          <w:rFonts w:ascii="Arial" w:hAnsi="Arial" w:cs="Arial"/>
          <w:b/>
        </w:rPr>
        <w:t xml:space="preserve"> as submitted</w:t>
      </w:r>
      <w:r>
        <w:rPr>
          <w:rFonts w:ascii="Arial" w:hAnsi="Arial" w:cs="Arial"/>
          <w:b/>
        </w:rPr>
        <w:t>.</w:t>
      </w:r>
    </w:p>
    <w:p w14:paraId="7A951E07" w14:textId="77777777" w:rsidR="00646D7B" w:rsidRPr="00271A89" w:rsidRDefault="00646D7B" w:rsidP="003D0B7E">
      <w:pPr>
        <w:rPr>
          <w:rFonts w:ascii="Arial" w:hAnsi="Arial" w:cs="Arial"/>
          <w:bCs/>
        </w:rPr>
      </w:pPr>
    </w:p>
    <w:p w14:paraId="3CC91D93" w14:textId="5DC8A0F3" w:rsidR="00271A89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CODE ENFORCEMENT</w:t>
      </w:r>
    </w:p>
    <w:p w14:paraId="74D35FB1" w14:textId="41C96FED" w:rsidR="000E76D2" w:rsidRPr="00C17982" w:rsidRDefault="000E76D2" w:rsidP="000E76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Lutes, seconded by Trustee Freifeld and was carried unanimously to approve the Code Officer’s report.</w:t>
      </w:r>
    </w:p>
    <w:p w14:paraId="059470E0" w14:textId="2ABAFF7E" w:rsidR="00271A89" w:rsidRPr="00271A89" w:rsidRDefault="00271A89" w:rsidP="003D0B7E">
      <w:pPr>
        <w:rPr>
          <w:rFonts w:ascii="Arial" w:hAnsi="Arial" w:cs="Arial"/>
          <w:bCs/>
        </w:rPr>
      </w:pPr>
    </w:p>
    <w:p w14:paraId="1720D0A7" w14:textId="0DE804FE" w:rsidR="00271A89" w:rsidRPr="00C17982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 xml:space="preserve">PUBLIC WORKS </w:t>
      </w:r>
    </w:p>
    <w:p w14:paraId="56F6AE7F" w14:textId="59CCD203" w:rsidR="00271A89" w:rsidRDefault="00C155BE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EMPLOYEE </w:t>
      </w:r>
      <w:r w:rsidR="000E76D2">
        <w:rPr>
          <w:rFonts w:ascii="Arial" w:hAnsi="Arial" w:cs="Arial"/>
          <w:bCs/>
        </w:rPr>
        <w:t>RETIREMENT</w:t>
      </w:r>
    </w:p>
    <w:p w14:paraId="481DDEDA" w14:textId="234BBCB9" w:rsidR="000E76D2" w:rsidRPr="00C155BE" w:rsidRDefault="000E76D2" w:rsidP="000E76D2">
      <w:pPr>
        <w:jc w:val="center"/>
        <w:rPr>
          <w:rFonts w:ascii="Arial" w:hAnsi="Arial" w:cs="Arial"/>
          <w:b/>
        </w:rPr>
      </w:pPr>
      <w:r w:rsidRPr="000E76D2">
        <w:rPr>
          <w:rFonts w:ascii="Arial" w:hAnsi="Arial" w:cs="Arial"/>
          <w:b/>
        </w:rPr>
        <w:t>The motion was made by Trustee Catalano, seconded by Trustee Freifeld and was carried unanimously to accept the Retirement in early December of Byron Gens</w:t>
      </w:r>
      <w:r w:rsidR="00C155BE">
        <w:rPr>
          <w:rFonts w:ascii="Arial" w:hAnsi="Arial" w:cs="Arial"/>
          <w:b/>
        </w:rPr>
        <w:t xml:space="preserve"> and to begin</w:t>
      </w:r>
      <w:r w:rsidR="000A2CE0" w:rsidRPr="00C155BE">
        <w:rPr>
          <w:rFonts w:ascii="Arial" w:hAnsi="Arial" w:cs="Arial"/>
          <w:b/>
        </w:rPr>
        <w:t xml:space="preserve"> the </w:t>
      </w:r>
      <w:r w:rsidR="00C155BE" w:rsidRPr="00C155BE">
        <w:rPr>
          <w:rFonts w:ascii="Arial" w:hAnsi="Arial" w:cs="Arial"/>
          <w:b/>
        </w:rPr>
        <w:t xml:space="preserve">hiring </w:t>
      </w:r>
      <w:r w:rsidR="000A2CE0" w:rsidRPr="00C155BE">
        <w:rPr>
          <w:rFonts w:ascii="Arial" w:hAnsi="Arial" w:cs="Arial"/>
          <w:b/>
        </w:rPr>
        <w:t>process to fill the Laborer position.</w:t>
      </w:r>
    </w:p>
    <w:p w14:paraId="5E93B290" w14:textId="77777777" w:rsidR="00C155BE" w:rsidRDefault="00C155BE" w:rsidP="003D0B7E">
      <w:pPr>
        <w:rPr>
          <w:rFonts w:ascii="Arial" w:hAnsi="Arial" w:cs="Arial"/>
          <w:b/>
        </w:rPr>
      </w:pPr>
    </w:p>
    <w:p w14:paraId="0E6887BF" w14:textId="3E9A24C8" w:rsidR="00271A89" w:rsidRPr="00C17982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WATER &amp; SEWER DEPARTMENT</w:t>
      </w:r>
    </w:p>
    <w:p w14:paraId="019A5BA8" w14:textId="6F1F0DD5" w:rsidR="00271A89" w:rsidRPr="00271A89" w:rsidRDefault="00FF04B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Andrew Thompson gave a</w:t>
      </w:r>
      <w:r w:rsidR="000E76D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brief overview </w:t>
      </w:r>
      <w:r w:rsidR="00082575">
        <w:rPr>
          <w:rFonts w:ascii="Arial" w:hAnsi="Arial" w:cs="Arial"/>
          <w:bCs/>
        </w:rPr>
        <w:t xml:space="preserve">of </w:t>
      </w:r>
      <w:r>
        <w:rPr>
          <w:rFonts w:ascii="Arial" w:hAnsi="Arial" w:cs="Arial"/>
          <w:bCs/>
        </w:rPr>
        <w:t>the</w:t>
      </w:r>
      <w:r w:rsidR="00673D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Minton </w:t>
      </w:r>
      <w:r w:rsidR="00673DAF">
        <w:rPr>
          <w:rFonts w:ascii="Arial" w:hAnsi="Arial" w:cs="Arial"/>
          <w:bCs/>
        </w:rPr>
        <w:t xml:space="preserve">Pump Station </w:t>
      </w:r>
      <w:r>
        <w:rPr>
          <w:rFonts w:ascii="Arial" w:hAnsi="Arial" w:cs="Arial"/>
          <w:bCs/>
        </w:rPr>
        <w:t>Project</w:t>
      </w:r>
      <w:r w:rsidR="00082575">
        <w:rPr>
          <w:rFonts w:ascii="Arial" w:hAnsi="Arial" w:cs="Arial"/>
          <w:bCs/>
        </w:rPr>
        <w:t xml:space="preserve"> noting the foundation has been completed.</w:t>
      </w:r>
    </w:p>
    <w:p w14:paraId="3585A8C0" w14:textId="63A7A9DF" w:rsidR="00271A89" w:rsidRPr="00271A89" w:rsidRDefault="00271A89" w:rsidP="003D0B7E">
      <w:pPr>
        <w:rPr>
          <w:rFonts w:ascii="Arial" w:hAnsi="Arial" w:cs="Arial"/>
          <w:bCs/>
        </w:rPr>
      </w:pPr>
    </w:p>
    <w:p w14:paraId="322CC98C" w14:textId="2F6F37FB" w:rsidR="00271A89" w:rsidRPr="00C17982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ELECTRIC DEPARTMENT</w:t>
      </w:r>
    </w:p>
    <w:p w14:paraId="58C377F1" w14:textId="1CFDCF3D" w:rsidR="00271A89" w:rsidRDefault="00FF04B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TRANSMISSION LINE CLEARANCE &amp; TREE TRIMMING BID</w:t>
      </w:r>
    </w:p>
    <w:p w14:paraId="04560A8F" w14:textId="77777777" w:rsidR="000A2CE0" w:rsidRDefault="00FF04B3" w:rsidP="00B76B16">
      <w:pPr>
        <w:jc w:val="center"/>
        <w:rPr>
          <w:rFonts w:ascii="Arial" w:hAnsi="Arial" w:cs="Arial"/>
          <w:b/>
        </w:rPr>
      </w:pPr>
      <w:r w:rsidRPr="00B76B16">
        <w:rPr>
          <w:rFonts w:ascii="Arial" w:hAnsi="Arial" w:cs="Arial"/>
          <w:b/>
        </w:rPr>
        <w:t>The motion was made</w:t>
      </w:r>
      <w:r w:rsidR="00B76B16">
        <w:rPr>
          <w:rFonts w:ascii="Arial" w:hAnsi="Arial" w:cs="Arial"/>
          <w:b/>
        </w:rPr>
        <w:t xml:space="preserve"> by Trustee Lutes, seconded by Trustee Freifeld and was carried unanimously</w:t>
      </w:r>
      <w:r w:rsidRPr="00B76B16">
        <w:rPr>
          <w:rFonts w:ascii="Arial" w:hAnsi="Arial" w:cs="Arial"/>
          <w:b/>
        </w:rPr>
        <w:t xml:space="preserve"> to approve the Transmission Line Clearance &amp; Tree Trimming Bid</w:t>
      </w:r>
      <w:r w:rsidR="00B76B16" w:rsidRPr="00B76B16">
        <w:rPr>
          <w:rFonts w:ascii="Arial" w:hAnsi="Arial" w:cs="Arial"/>
          <w:b/>
        </w:rPr>
        <w:t xml:space="preserve"> to K. W. Reese, Inc. in the amount of $66,000.</w:t>
      </w:r>
      <w:r w:rsidR="000A2CE0">
        <w:rPr>
          <w:rFonts w:ascii="Arial" w:hAnsi="Arial" w:cs="Arial"/>
          <w:b/>
        </w:rPr>
        <w:t xml:space="preserve"> </w:t>
      </w:r>
    </w:p>
    <w:p w14:paraId="50040F6E" w14:textId="43D590AA" w:rsidR="00FF04B3" w:rsidRPr="000A2CE0" w:rsidRDefault="000A2CE0" w:rsidP="00B76B16">
      <w:pPr>
        <w:jc w:val="center"/>
        <w:rPr>
          <w:rFonts w:ascii="Arial" w:hAnsi="Arial" w:cs="Arial"/>
          <w:bCs/>
        </w:rPr>
      </w:pPr>
      <w:r w:rsidRPr="000A2CE0">
        <w:rPr>
          <w:rFonts w:ascii="Arial" w:hAnsi="Arial" w:cs="Arial"/>
          <w:bCs/>
        </w:rPr>
        <w:t>No other bids were received.</w:t>
      </w:r>
      <w:r w:rsidR="0073063E">
        <w:rPr>
          <w:rFonts w:ascii="Arial" w:hAnsi="Arial" w:cs="Arial"/>
          <w:bCs/>
        </w:rPr>
        <w:t xml:space="preserve"> The last time this was performed was in 2014.</w:t>
      </w:r>
    </w:p>
    <w:p w14:paraId="79F9CF06" w14:textId="731B9B6D" w:rsidR="00FF45C6" w:rsidRDefault="00FF45C6" w:rsidP="00B76B16">
      <w:pPr>
        <w:jc w:val="center"/>
        <w:rPr>
          <w:rFonts w:ascii="Arial" w:hAnsi="Arial" w:cs="Arial"/>
          <w:bCs/>
        </w:rPr>
      </w:pPr>
    </w:p>
    <w:p w14:paraId="0526A45B" w14:textId="4A782152" w:rsidR="0073063E" w:rsidRDefault="008F068A" w:rsidP="007306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115 kV TAP SWITCH</w:t>
      </w:r>
      <w:r w:rsidR="0066378A">
        <w:rPr>
          <w:rFonts w:ascii="Arial" w:hAnsi="Arial" w:cs="Arial"/>
          <w:bCs/>
        </w:rPr>
        <w:t xml:space="preserve"> REPLACEMENT</w:t>
      </w:r>
      <w:r>
        <w:rPr>
          <w:rFonts w:ascii="Arial" w:hAnsi="Arial" w:cs="Arial"/>
          <w:bCs/>
        </w:rPr>
        <w:t xml:space="preserve"> BID DISCUSSION</w:t>
      </w:r>
    </w:p>
    <w:p w14:paraId="2FD1FC51" w14:textId="238E5803" w:rsidR="008F068A" w:rsidRDefault="008F068A" w:rsidP="007306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Three bids were received; the lowest being from O’Connell which was just under $160,000. Other bids received were from Thayer at $304,266 and Ferguson in the amount of $663,710.95. </w:t>
      </w:r>
      <w:r w:rsidR="0066378A">
        <w:rPr>
          <w:rFonts w:ascii="Arial" w:hAnsi="Arial" w:cs="Arial"/>
          <w:bCs/>
        </w:rPr>
        <w:t>There were exceptions that require answering from our Engineers so potentially this will be ready to consider at the next meeting for approval.</w:t>
      </w:r>
    </w:p>
    <w:p w14:paraId="69BBE132" w14:textId="77777777" w:rsidR="008F068A" w:rsidRPr="000A2CE0" w:rsidRDefault="008F068A" w:rsidP="0073063E">
      <w:pPr>
        <w:rPr>
          <w:rFonts w:ascii="Arial" w:hAnsi="Arial" w:cs="Arial"/>
          <w:bCs/>
        </w:rPr>
      </w:pPr>
    </w:p>
    <w:p w14:paraId="20151AE0" w14:textId="40394BF0" w:rsidR="00FF45C6" w:rsidRPr="00FF45C6" w:rsidRDefault="00FF45C6" w:rsidP="00FF45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REQUEST </w:t>
      </w:r>
      <w:r w:rsidRPr="00FF45C6">
        <w:rPr>
          <w:rFonts w:ascii="Arial" w:hAnsi="Arial" w:cs="Arial"/>
          <w:bCs/>
        </w:rPr>
        <w:t>EXECUTIVE SESSION</w:t>
      </w:r>
      <w:r w:rsidR="0066378A">
        <w:rPr>
          <w:rFonts w:ascii="Arial" w:hAnsi="Arial" w:cs="Arial"/>
          <w:bCs/>
        </w:rPr>
        <w:t xml:space="preserve"> FOR PERSONNEL</w:t>
      </w:r>
    </w:p>
    <w:p w14:paraId="77859648" w14:textId="74D4FFFA" w:rsidR="00114211" w:rsidRDefault="00114211" w:rsidP="00B76B16">
      <w:pPr>
        <w:jc w:val="center"/>
        <w:rPr>
          <w:rFonts w:ascii="Arial" w:hAnsi="Arial" w:cs="Arial"/>
          <w:b/>
        </w:rPr>
      </w:pPr>
    </w:p>
    <w:p w14:paraId="0AAC2EF3" w14:textId="6E280403" w:rsidR="00271A89" w:rsidRPr="00C17982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TREASURER</w:t>
      </w:r>
    </w:p>
    <w:p w14:paraId="1E7698EE" w14:textId="49CB5843" w:rsidR="00271A89" w:rsidRDefault="00825EE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REVENUE &amp; EXPENSE REPORTS</w:t>
      </w:r>
    </w:p>
    <w:p w14:paraId="1905EF10" w14:textId="132990EB" w:rsidR="00825EEB" w:rsidRDefault="00825EEB" w:rsidP="00825EEB">
      <w:pPr>
        <w:jc w:val="center"/>
        <w:rPr>
          <w:rFonts w:ascii="Arial" w:hAnsi="Arial" w:cs="Arial"/>
          <w:b/>
        </w:rPr>
      </w:pPr>
      <w:r w:rsidRPr="00512C6B">
        <w:rPr>
          <w:rFonts w:ascii="Arial" w:hAnsi="Arial" w:cs="Arial"/>
          <w:b/>
        </w:rPr>
        <w:t>The motion was made by Trustee Catalano, seconded by Trustee Einach and was carried unanimously to approve</w:t>
      </w:r>
      <w:r w:rsidR="00512C6B">
        <w:rPr>
          <w:rFonts w:ascii="Arial" w:hAnsi="Arial" w:cs="Arial"/>
          <w:b/>
        </w:rPr>
        <w:t xml:space="preserve"> the Revenue and Expense Reports.</w:t>
      </w:r>
    </w:p>
    <w:p w14:paraId="5A8CF810" w14:textId="77777777" w:rsidR="00114211" w:rsidRPr="00271A89" w:rsidRDefault="00114211" w:rsidP="003D0B7E">
      <w:pPr>
        <w:rPr>
          <w:rFonts w:ascii="Arial" w:hAnsi="Arial" w:cs="Arial"/>
          <w:bCs/>
        </w:rPr>
      </w:pPr>
    </w:p>
    <w:p w14:paraId="15AE87AF" w14:textId="2DF47E25" w:rsidR="00512C6B" w:rsidRPr="00512C6B" w:rsidRDefault="00512C6B" w:rsidP="003D0B7E">
      <w:pPr>
        <w:rPr>
          <w:rFonts w:ascii="Arial" w:hAnsi="Arial" w:cs="Arial"/>
          <w:bCs/>
        </w:rPr>
      </w:pPr>
      <w:r w:rsidRPr="00512C6B">
        <w:rPr>
          <w:rFonts w:ascii="Arial" w:hAnsi="Arial" w:cs="Arial"/>
          <w:bCs/>
        </w:rPr>
        <w:t>UNPAID TAXES</w:t>
      </w:r>
    </w:p>
    <w:p w14:paraId="17982477" w14:textId="2BD1D338" w:rsidR="00512C6B" w:rsidRDefault="00512C6B" w:rsidP="00512C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motion was made by Trustee Freifeld, seconded by Trustee Einach and was carried unanimously to approve unpaid taxes back to the County, it was noted the amount $55,727.89 was lower than </w:t>
      </w:r>
      <w:r w:rsidR="0066378A">
        <w:rPr>
          <w:rFonts w:ascii="Arial" w:hAnsi="Arial" w:cs="Arial"/>
          <w:b/>
        </w:rPr>
        <w:t>last years.</w:t>
      </w:r>
    </w:p>
    <w:p w14:paraId="570B684B" w14:textId="77777777" w:rsidR="00512C6B" w:rsidRDefault="00512C6B" w:rsidP="003D0B7E">
      <w:pPr>
        <w:rPr>
          <w:rFonts w:ascii="Arial" w:hAnsi="Arial" w:cs="Arial"/>
          <w:b/>
        </w:rPr>
      </w:pPr>
    </w:p>
    <w:p w14:paraId="61396933" w14:textId="217DF7FC" w:rsidR="00512C6B" w:rsidRDefault="00512C6B" w:rsidP="00512C6B">
      <w:pPr>
        <w:rPr>
          <w:rFonts w:ascii="Arial" w:hAnsi="Arial" w:cs="Arial"/>
          <w:bCs/>
        </w:rPr>
      </w:pPr>
      <w:r w:rsidRPr="00512C6B">
        <w:rPr>
          <w:rFonts w:ascii="Arial" w:hAnsi="Arial" w:cs="Arial"/>
          <w:bCs/>
        </w:rPr>
        <w:t>BUDGET TRANSFERS</w:t>
      </w:r>
    </w:p>
    <w:p w14:paraId="789F31DF" w14:textId="09657BE7" w:rsidR="00512C6B" w:rsidRDefault="00512C6B" w:rsidP="00512C6B">
      <w:pPr>
        <w:jc w:val="center"/>
        <w:rPr>
          <w:rFonts w:ascii="Arial" w:hAnsi="Arial" w:cs="Arial"/>
          <w:bCs/>
        </w:rPr>
      </w:pPr>
      <w:r w:rsidRPr="00512C6B">
        <w:rPr>
          <w:rFonts w:ascii="Arial" w:hAnsi="Arial" w:cs="Arial"/>
          <w:b/>
        </w:rPr>
        <w:t>The motion was made by Trustee Catalano, seconded by Trustee Freifeld and was carried unanimously to approve the Budget Transfers.</w:t>
      </w:r>
    </w:p>
    <w:p w14:paraId="26AE6DCE" w14:textId="77777777" w:rsidR="00512C6B" w:rsidRPr="00512C6B" w:rsidRDefault="00512C6B" w:rsidP="00512C6B">
      <w:pPr>
        <w:rPr>
          <w:rFonts w:ascii="Arial" w:hAnsi="Arial" w:cs="Arial"/>
          <w:bCs/>
        </w:rPr>
      </w:pPr>
    </w:p>
    <w:p w14:paraId="0F1339C1" w14:textId="154F07E4" w:rsidR="00271A89" w:rsidRDefault="00271A89" w:rsidP="003D0B7E">
      <w:pPr>
        <w:rPr>
          <w:rFonts w:ascii="Arial" w:hAnsi="Arial" w:cs="Arial"/>
          <w:b/>
        </w:rPr>
      </w:pPr>
      <w:r w:rsidRPr="00C17982">
        <w:rPr>
          <w:rFonts w:ascii="Arial" w:hAnsi="Arial" w:cs="Arial"/>
          <w:b/>
        </w:rPr>
        <w:t>CLERK</w:t>
      </w:r>
    </w:p>
    <w:p w14:paraId="13EE676F" w14:textId="058F891C" w:rsidR="00512C6B" w:rsidRDefault="00512C6B" w:rsidP="003D0B7E">
      <w:pPr>
        <w:rPr>
          <w:rFonts w:ascii="Arial" w:hAnsi="Arial" w:cs="Arial"/>
          <w:bCs/>
        </w:rPr>
      </w:pPr>
      <w:r w:rsidRPr="00512C6B">
        <w:rPr>
          <w:rFonts w:ascii="Arial" w:hAnsi="Arial" w:cs="Arial"/>
          <w:bCs/>
        </w:rPr>
        <w:t>WARRANTS</w:t>
      </w:r>
    </w:p>
    <w:p w14:paraId="6E8BB4C3" w14:textId="3A682B4A" w:rsidR="009324E8" w:rsidRDefault="009324E8" w:rsidP="009324E8">
      <w:pPr>
        <w:jc w:val="center"/>
        <w:rPr>
          <w:rFonts w:ascii="Arial" w:hAnsi="Arial" w:cs="Arial"/>
          <w:b/>
        </w:rPr>
      </w:pPr>
      <w:r w:rsidRPr="009324E8">
        <w:rPr>
          <w:rFonts w:ascii="Arial" w:hAnsi="Arial" w:cs="Arial"/>
          <w:b/>
        </w:rPr>
        <w:t>The following warrants were approved on a motion made by Trustee Freifeld, seconded by Trustee Einach and was carried unanimously.</w:t>
      </w:r>
    </w:p>
    <w:p w14:paraId="49517DD0" w14:textId="56547CC9" w:rsidR="00E85B7B" w:rsidRDefault="00E85B7B" w:rsidP="009324E8">
      <w:pPr>
        <w:jc w:val="center"/>
        <w:rPr>
          <w:rFonts w:ascii="Arial" w:hAnsi="Arial" w:cs="Arial"/>
          <w:b/>
        </w:rPr>
      </w:pPr>
    </w:p>
    <w:p w14:paraId="02441E43" w14:textId="69CCCCD6" w:rsidR="00E85B7B" w:rsidRDefault="00E85B7B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Projects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$4,001.54</w:t>
      </w:r>
    </w:p>
    <w:p w14:paraId="70DB2D44" w14:textId="668E594F" w:rsidR="00E85B7B" w:rsidRDefault="00E85B7B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D5E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1,469.64</w:t>
      </w:r>
    </w:p>
    <w:p w14:paraId="7E051C8A" w14:textId="348C9996" w:rsidR="003D5E22" w:rsidRDefault="003D5E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10,474.31</w:t>
      </w:r>
    </w:p>
    <w:p w14:paraId="10ECF074" w14:textId="491184A5" w:rsidR="003D5E22" w:rsidRDefault="003D5E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23,334.14</w:t>
      </w:r>
    </w:p>
    <w:p w14:paraId="401A91AC" w14:textId="71ECAF99" w:rsidR="003D5E22" w:rsidRDefault="003D5E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59,604.74</w:t>
      </w:r>
    </w:p>
    <w:p w14:paraId="201978B2" w14:textId="686CE6DA" w:rsidR="00337922" w:rsidRDefault="003379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Water-Minton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W#25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3,000.00</w:t>
      </w:r>
    </w:p>
    <w:p w14:paraId="68159ED7" w14:textId="104E313E" w:rsidR="00E85B7B" w:rsidRDefault="00337922" w:rsidP="00E85B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77C84">
        <w:rPr>
          <w:rFonts w:ascii="Arial" w:hAnsi="Arial" w:cs="Arial"/>
          <w:b/>
        </w:rPr>
        <w:tab/>
      </w:r>
      <w:r w:rsidR="00577C84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Pump Station</w:t>
      </w:r>
    </w:p>
    <w:p w14:paraId="2EBA7165" w14:textId="509ED6EC" w:rsidR="00337922" w:rsidRDefault="003379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Capt’l Proj. Parking Lot</w:t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6,208.47</w:t>
      </w:r>
    </w:p>
    <w:p w14:paraId="78A7F1F9" w14:textId="7D8331B4" w:rsidR="00337922" w:rsidRDefault="003379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9,8454.16</w:t>
      </w:r>
    </w:p>
    <w:p w14:paraId="2D16B79C" w14:textId="0ABDDE8C" w:rsidR="00337922" w:rsidRDefault="003379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81,004.00</w:t>
      </w:r>
    </w:p>
    <w:p w14:paraId="310F686B" w14:textId="0967B8C4" w:rsidR="00337922" w:rsidRDefault="00337922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Capt’l. Proj. WPCF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50,000.00</w:t>
      </w:r>
    </w:p>
    <w:p w14:paraId="68BB4654" w14:textId="77777777" w:rsidR="00577C84" w:rsidRDefault="00F41E1E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75,609.18</w:t>
      </w:r>
    </w:p>
    <w:p w14:paraId="221C2025" w14:textId="77777777" w:rsidR="00577C84" w:rsidRDefault="00577C84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56,496.22</w:t>
      </w:r>
    </w:p>
    <w:p w14:paraId="4C471A8B" w14:textId="77777777" w:rsidR="00577C84" w:rsidRDefault="00577C84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80,557.75</w:t>
      </w:r>
    </w:p>
    <w:p w14:paraId="641B2FDB" w14:textId="17F69B67" w:rsidR="00271A89" w:rsidRDefault="00577C84" w:rsidP="00577C84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12,805.69</w:t>
      </w:r>
    </w:p>
    <w:p w14:paraId="6AB48154" w14:textId="29D25539" w:rsidR="00577C84" w:rsidRDefault="00577C84" w:rsidP="00577C84">
      <w:pPr>
        <w:ind w:left="720" w:firstLine="720"/>
        <w:rPr>
          <w:rFonts w:ascii="Arial" w:hAnsi="Arial" w:cs="Arial"/>
          <w:b/>
        </w:rPr>
      </w:pPr>
    </w:p>
    <w:p w14:paraId="051C4028" w14:textId="6455A6C2" w:rsidR="00577C84" w:rsidRDefault="008608A3" w:rsidP="008608A3">
      <w:pPr>
        <w:ind w:left="720" w:hanging="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made a motion by Trustee Freifeld, seconded by Trustee Lutes and was carried unanimously to enter into Executive Session to discuss Personnel.</w:t>
      </w:r>
    </w:p>
    <w:p w14:paraId="091FEA24" w14:textId="77777777" w:rsidR="004F2C23" w:rsidRDefault="004F2C23" w:rsidP="008608A3">
      <w:pPr>
        <w:ind w:left="720" w:hanging="630"/>
        <w:rPr>
          <w:rFonts w:ascii="Arial" w:hAnsi="Arial" w:cs="Arial"/>
          <w:b/>
        </w:rPr>
      </w:pPr>
    </w:p>
    <w:p w14:paraId="44094869" w14:textId="0C18237A" w:rsidR="008608A3" w:rsidRDefault="008608A3" w:rsidP="008608A3">
      <w:pPr>
        <w:ind w:left="720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</w:p>
    <w:p w14:paraId="20B2265C" w14:textId="10FABD9D" w:rsidR="008608A3" w:rsidRDefault="008608A3" w:rsidP="008608A3">
      <w:pPr>
        <w:ind w:left="720" w:hanging="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Following the Executive Session, the board made a motion to end the Executive Session by Trustee Einach, seconded by Trustee Freifeld and was carried unanimously.</w:t>
      </w:r>
    </w:p>
    <w:p w14:paraId="7E48F1F8" w14:textId="4F77B14D" w:rsidR="008608A3" w:rsidRDefault="008608A3" w:rsidP="008608A3">
      <w:pPr>
        <w:ind w:left="720" w:hanging="630"/>
        <w:jc w:val="center"/>
        <w:rPr>
          <w:rFonts w:ascii="Arial" w:hAnsi="Arial" w:cs="Arial"/>
          <w:b/>
        </w:rPr>
      </w:pPr>
    </w:p>
    <w:p w14:paraId="3DD9BAB4" w14:textId="5378C44C" w:rsidR="008608A3" w:rsidRDefault="008608A3" w:rsidP="008608A3">
      <w:pPr>
        <w:ind w:left="720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</w:p>
    <w:p w14:paraId="5B0F72F2" w14:textId="640B7891" w:rsidR="008608A3" w:rsidRPr="008608A3" w:rsidRDefault="008608A3" w:rsidP="008608A3">
      <w:pPr>
        <w:ind w:left="720" w:hanging="630"/>
        <w:jc w:val="center"/>
        <w:rPr>
          <w:rFonts w:ascii="Arial" w:hAnsi="Arial" w:cs="Arial"/>
          <w:bCs/>
        </w:rPr>
      </w:pPr>
      <w:r w:rsidRPr="008608A3">
        <w:rPr>
          <w:rFonts w:ascii="Arial" w:hAnsi="Arial" w:cs="Arial"/>
          <w:bCs/>
        </w:rPr>
        <w:t>Action taken resulting from the Executive Session is as follows:</w:t>
      </w:r>
    </w:p>
    <w:p w14:paraId="292CC87E" w14:textId="3614505B" w:rsidR="008608A3" w:rsidRDefault="008608A3" w:rsidP="008608A3">
      <w:pPr>
        <w:ind w:left="720" w:hanging="630"/>
        <w:rPr>
          <w:rFonts w:ascii="Arial" w:hAnsi="Arial" w:cs="Arial"/>
          <w:b/>
        </w:rPr>
      </w:pPr>
    </w:p>
    <w:p w14:paraId="445B90F2" w14:textId="54BCAB5C" w:rsidR="008608A3" w:rsidRDefault="008608A3" w:rsidP="0026526B">
      <w:pPr>
        <w:ind w:left="720" w:hanging="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</w:t>
      </w:r>
      <w:r w:rsidR="0026526B">
        <w:rPr>
          <w:rFonts w:ascii="Arial" w:hAnsi="Arial" w:cs="Arial"/>
          <w:b/>
        </w:rPr>
        <w:t xml:space="preserve">by Trustee Catalano, seconded by Trustee Freifeld and was carried unanimously to discharge a particular </w:t>
      </w:r>
      <w:r w:rsidR="005C168F">
        <w:rPr>
          <w:rFonts w:ascii="Arial" w:hAnsi="Arial" w:cs="Arial"/>
          <w:b/>
        </w:rPr>
        <w:t xml:space="preserve">probationary </w:t>
      </w:r>
      <w:r w:rsidR="0026526B">
        <w:rPr>
          <w:rFonts w:ascii="Arial" w:hAnsi="Arial" w:cs="Arial"/>
          <w:b/>
        </w:rPr>
        <w:t>employee from the Electric Department.</w:t>
      </w:r>
    </w:p>
    <w:p w14:paraId="6A3DFD7E" w14:textId="6732C19C" w:rsidR="0026526B" w:rsidRDefault="0026526B" w:rsidP="0026526B">
      <w:pPr>
        <w:ind w:left="720" w:hanging="630"/>
        <w:jc w:val="center"/>
        <w:rPr>
          <w:rFonts w:ascii="Arial" w:hAnsi="Arial" w:cs="Arial"/>
          <w:b/>
        </w:rPr>
      </w:pPr>
    </w:p>
    <w:p w14:paraId="65DA9E80" w14:textId="691A006D" w:rsidR="008608A3" w:rsidRDefault="00D708E0" w:rsidP="00D708E0">
      <w:pPr>
        <w:ind w:left="720" w:hanging="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Catalano, seconded by Trustee Lutes and was carried unanimously to go out to bid for </w:t>
      </w:r>
      <w:r w:rsidR="0026526B">
        <w:rPr>
          <w:rFonts w:ascii="Arial" w:hAnsi="Arial" w:cs="Arial"/>
          <w:b/>
        </w:rPr>
        <w:t xml:space="preserve">One </w:t>
      </w:r>
      <w:r>
        <w:rPr>
          <w:rFonts w:ascii="Arial" w:hAnsi="Arial" w:cs="Arial"/>
          <w:b/>
        </w:rPr>
        <w:t xml:space="preserve">Electric </w:t>
      </w:r>
      <w:r w:rsidR="0026526B">
        <w:rPr>
          <w:rFonts w:ascii="Arial" w:hAnsi="Arial" w:cs="Arial"/>
          <w:b/>
        </w:rPr>
        <w:t xml:space="preserve">Helper and one </w:t>
      </w:r>
      <w:r>
        <w:rPr>
          <w:rFonts w:ascii="Arial" w:hAnsi="Arial" w:cs="Arial"/>
          <w:b/>
        </w:rPr>
        <w:t xml:space="preserve">Electric </w:t>
      </w:r>
      <w:r w:rsidR="0026526B">
        <w:rPr>
          <w:rFonts w:ascii="Arial" w:hAnsi="Arial" w:cs="Arial"/>
          <w:b/>
        </w:rPr>
        <w:t>Apprentice</w:t>
      </w:r>
      <w:r>
        <w:rPr>
          <w:rFonts w:ascii="Arial" w:hAnsi="Arial" w:cs="Arial"/>
          <w:b/>
        </w:rPr>
        <w:t>.</w:t>
      </w:r>
    </w:p>
    <w:p w14:paraId="3FA58BAD" w14:textId="77777777" w:rsidR="00D708E0" w:rsidRDefault="00D708E0" w:rsidP="00D708E0">
      <w:pPr>
        <w:ind w:left="720" w:hanging="630"/>
        <w:jc w:val="center"/>
        <w:rPr>
          <w:rFonts w:ascii="Arial" w:hAnsi="Arial" w:cs="Arial"/>
          <w:bCs/>
        </w:rPr>
      </w:pPr>
    </w:p>
    <w:p w14:paraId="17149F57" w14:textId="77777777" w:rsidR="00700716" w:rsidRDefault="0026526B" w:rsidP="008608A3">
      <w:pPr>
        <w:ind w:left="72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being no further business to come before the board the meeting was adjourned on a motion made by Trustee Einach, seconded by </w:t>
      </w:r>
    </w:p>
    <w:p w14:paraId="777AA86A" w14:textId="506D95B2" w:rsidR="0026526B" w:rsidRDefault="0026526B" w:rsidP="008608A3">
      <w:pPr>
        <w:ind w:left="72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Trustee Freifeld and was carried unanimously.</w:t>
      </w:r>
    </w:p>
    <w:sectPr w:rsidR="0026526B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6639" w14:textId="77777777" w:rsidR="003D5044" w:rsidRDefault="003D5044" w:rsidP="00D12548">
      <w:r>
        <w:separator/>
      </w:r>
    </w:p>
  </w:endnote>
  <w:endnote w:type="continuationSeparator" w:id="0">
    <w:p w14:paraId="27FDA23F" w14:textId="77777777" w:rsidR="003D5044" w:rsidRDefault="003D5044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618EA88D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DF4B3A">
      <w:rPr>
        <w:rFonts w:asciiTheme="majorHAnsi" w:hAnsiTheme="majorHAnsi"/>
        <w:sz w:val="16"/>
      </w:rPr>
      <w:t>10/18/21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68E3" w14:textId="77777777" w:rsidR="003D5044" w:rsidRDefault="003D5044" w:rsidP="00D12548">
      <w:r>
        <w:separator/>
      </w:r>
    </w:p>
  </w:footnote>
  <w:footnote w:type="continuationSeparator" w:id="0">
    <w:p w14:paraId="65A3A78B" w14:textId="77777777" w:rsidR="003D5044" w:rsidRDefault="003D5044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051C9"/>
    <w:rsid w:val="00013420"/>
    <w:rsid w:val="0001508C"/>
    <w:rsid w:val="0001635E"/>
    <w:rsid w:val="00030A61"/>
    <w:rsid w:val="00042C56"/>
    <w:rsid w:val="00046F67"/>
    <w:rsid w:val="00052263"/>
    <w:rsid w:val="00082575"/>
    <w:rsid w:val="00083DF5"/>
    <w:rsid w:val="00096375"/>
    <w:rsid w:val="000A2CE0"/>
    <w:rsid w:val="000B4A6F"/>
    <w:rsid w:val="000B5112"/>
    <w:rsid w:val="000C322D"/>
    <w:rsid w:val="000D1B0C"/>
    <w:rsid w:val="000E0B6A"/>
    <w:rsid w:val="000E235C"/>
    <w:rsid w:val="000E548B"/>
    <w:rsid w:val="000E76D2"/>
    <w:rsid w:val="000F0C88"/>
    <w:rsid w:val="00114211"/>
    <w:rsid w:val="00122300"/>
    <w:rsid w:val="00125D4C"/>
    <w:rsid w:val="00140BEF"/>
    <w:rsid w:val="00145100"/>
    <w:rsid w:val="00154731"/>
    <w:rsid w:val="00186573"/>
    <w:rsid w:val="00191A15"/>
    <w:rsid w:val="001D39B4"/>
    <w:rsid w:val="001D7483"/>
    <w:rsid w:val="001F1A63"/>
    <w:rsid w:val="00200B9D"/>
    <w:rsid w:val="00202AF9"/>
    <w:rsid w:val="00212B58"/>
    <w:rsid w:val="0021697B"/>
    <w:rsid w:val="00224C19"/>
    <w:rsid w:val="00225B29"/>
    <w:rsid w:val="00241E8C"/>
    <w:rsid w:val="002476A9"/>
    <w:rsid w:val="00257FFB"/>
    <w:rsid w:val="00263141"/>
    <w:rsid w:val="0026526B"/>
    <w:rsid w:val="002710F3"/>
    <w:rsid w:val="00271A89"/>
    <w:rsid w:val="0027600F"/>
    <w:rsid w:val="002803BE"/>
    <w:rsid w:val="0029305B"/>
    <w:rsid w:val="002A4FB0"/>
    <w:rsid w:val="002A6C33"/>
    <w:rsid w:val="002B136E"/>
    <w:rsid w:val="002D72AE"/>
    <w:rsid w:val="002F3016"/>
    <w:rsid w:val="003232F7"/>
    <w:rsid w:val="0033410D"/>
    <w:rsid w:val="00337922"/>
    <w:rsid w:val="00352331"/>
    <w:rsid w:val="00352A7A"/>
    <w:rsid w:val="00355E67"/>
    <w:rsid w:val="003658E4"/>
    <w:rsid w:val="00382CE6"/>
    <w:rsid w:val="00385960"/>
    <w:rsid w:val="003A4764"/>
    <w:rsid w:val="003A7128"/>
    <w:rsid w:val="003D0B7E"/>
    <w:rsid w:val="003D5044"/>
    <w:rsid w:val="003D5E22"/>
    <w:rsid w:val="003F0ABA"/>
    <w:rsid w:val="003F0D26"/>
    <w:rsid w:val="003F2B41"/>
    <w:rsid w:val="004006B1"/>
    <w:rsid w:val="00405562"/>
    <w:rsid w:val="00405930"/>
    <w:rsid w:val="004112CC"/>
    <w:rsid w:val="00411650"/>
    <w:rsid w:val="00411845"/>
    <w:rsid w:val="00416DE0"/>
    <w:rsid w:val="0042030C"/>
    <w:rsid w:val="00425B18"/>
    <w:rsid w:val="00431F6D"/>
    <w:rsid w:val="00433730"/>
    <w:rsid w:val="0043566B"/>
    <w:rsid w:val="004427CC"/>
    <w:rsid w:val="00483ED3"/>
    <w:rsid w:val="00485A3E"/>
    <w:rsid w:val="00487107"/>
    <w:rsid w:val="004A5F4B"/>
    <w:rsid w:val="004A7D20"/>
    <w:rsid w:val="004B5B18"/>
    <w:rsid w:val="004C01AC"/>
    <w:rsid w:val="004D11F0"/>
    <w:rsid w:val="004D45F0"/>
    <w:rsid w:val="004D6B8F"/>
    <w:rsid w:val="004E20E6"/>
    <w:rsid w:val="004F2C23"/>
    <w:rsid w:val="005038D2"/>
    <w:rsid w:val="00507499"/>
    <w:rsid w:val="00512C6B"/>
    <w:rsid w:val="00532382"/>
    <w:rsid w:val="00542B82"/>
    <w:rsid w:val="00557EFF"/>
    <w:rsid w:val="00566C2E"/>
    <w:rsid w:val="00577C84"/>
    <w:rsid w:val="00594718"/>
    <w:rsid w:val="005C168F"/>
    <w:rsid w:val="005C5EF0"/>
    <w:rsid w:val="005E39BC"/>
    <w:rsid w:val="005E4FCC"/>
    <w:rsid w:val="00605D7B"/>
    <w:rsid w:val="00615CC8"/>
    <w:rsid w:val="00626897"/>
    <w:rsid w:val="00636643"/>
    <w:rsid w:val="00643606"/>
    <w:rsid w:val="00646D7B"/>
    <w:rsid w:val="00647F48"/>
    <w:rsid w:val="00655C05"/>
    <w:rsid w:val="0066378A"/>
    <w:rsid w:val="00673DAF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00716"/>
    <w:rsid w:val="007104EC"/>
    <w:rsid w:val="00720887"/>
    <w:rsid w:val="00720B7C"/>
    <w:rsid w:val="0073063E"/>
    <w:rsid w:val="007637F8"/>
    <w:rsid w:val="007732F2"/>
    <w:rsid w:val="00773BAC"/>
    <w:rsid w:val="00781746"/>
    <w:rsid w:val="007D1D22"/>
    <w:rsid w:val="007D2432"/>
    <w:rsid w:val="007F68EF"/>
    <w:rsid w:val="007F7C82"/>
    <w:rsid w:val="00825EEB"/>
    <w:rsid w:val="00827F6B"/>
    <w:rsid w:val="00836AA1"/>
    <w:rsid w:val="00852751"/>
    <w:rsid w:val="008608A3"/>
    <w:rsid w:val="00862151"/>
    <w:rsid w:val="008738A1"/>
    <w:rsid w:val="008F068A"/>
    <w:rsid w:val="009029AA"/>
    <w:rsid w:val="00905118"/>
    <w:rsid w:val="00917249"/>
    <w:rsid w:val="00922D69"/>
    <w:rsid w:val="009324E8"/>
    <w:rsid w:val="0095666D"/>
    <w:rsid w:val="009800C5"/>
    <w:rsid w:val="009A5D1A"/>
    <w:rsid w:val="009E7452"/>
    <w:rsid w:val="009F2829"/>
    <w:rsid w:val="00A525AD"/>
    <w:rsid w:val="00A54C42"/>
    <w:rsid w:val="00A63B60"/>
    <w:rsid w:val="00A80FE0"/>
    <w:rsid w:val="00A9324E"/>
    <w:rsid w:val="00AA1111"/>
    <w:rsid w:val="00AC21FE"/>
    <w:rsid w:val="00AC27A6"/>
    <w:rsid w:val="00AC2AA4"/>
    <w:rsid w:val="00AC47E8"/>
    <w:rsid w:val="00AC59CA"/>
    <w:rsid w:val="00AF2F30"/>
    <w:rsid w:val="00AF363E"/>
    <w:rsid w:val="00AF53F8"/>
    <w:rsid w:val="00B5562F"/>
    <w:rsid w:val="00B76B16"/>
    <w:rsid w:val="00B81370"/>
    <w:rsid w:val="00B97665"/>
    <w:rsid w:val="00BA75E0"/>
    <w:rsid w:val="00BB4E6E"/>
    <w:rsid w:val="00BD2958"/>
    <w:rsid w:val="00BF4E66"/>
    <w:rsid w:val="00C072F2"/>
    <w:rsid w:val="00C1071E"/>
    <w:rsid w:val="00C155BE"/>
    <w:rsid w:val="00C17982"/>
    <w:rsid w:val="00C244F1"/>
    <w:rsid w:val="00C2455A"/>
    <w:rsid w:val="00C8361D"/>
    <w:rsid w:val="00C96690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25E2"/>
    <w:rsid w:val="00D46E61"/>
    <w:rsid w:val="00D52A94"/>
    <w:rsid w:val="00D61300"/>
    <w:rsid w:val="00D708E0"/>
    <w:rsid w:val="00D830FC"/>
    <w:rsid w:val="00DA4CC1"/>
    <w:rsid w:val="00DB0DA3"/>
    <w:rsid w:val="00DB4C49"/>
    <w:rsid w:val="00DC45DE"/>
    <w:rsid w:val="00DE3DB7"/>
    <w:rsid w:val="00DF4B3A"/>
    <w:rsid w:val="00E171F1"/>
    <w:rsid w:val="00E25A6E"/>
    <w:rsid w:val="00E36D7C"/>
    <w:rsid w:val="00E41C98"/>
    <w:rsid w:val="00E645D2"/>
    <w:rsid w:val="00E668F8"/>
    <w:rsid w:val="00E76BD0"/>
    <w:rsid w:val="00E81009"/>
    <w:rsid w:val="00E85B7B"/>
    <w:rsid w:val="00E86E3B"/>
    <w:rsid w:val="00EA5245"/>
    <w:rsid w:val="00EB3E8E"/>
    <w:rsid w:val="00ED74F1"/>
    <w:rsid w:val="00EE2ECD"/>
    <w:rsid w:val="00F128B7"/>
    <w:rsid w:val="00F261A2"/>
    <w:rsid w:val="00F332BA"/>
    <w:rsid w:val="00F41E1E"/>
    <w:rsid w:val="00F657EC"/>
    <w:rsid w:val="00F86A49"/>
    <w:rsid w:val="00F90F13"/>
    <w:rsid w:val="00F92304"/>
    <w:rsid w:val="00FD1237"/>
    <w:rsid w:val="00FD26F1"/>
    <w:rsid w:val="00FF04B3"/>
    <w:rsid w:val="00FF214C"/>
    <w:rsid w:val="00FF2197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17</cp:revision>
  <cp:lastPrinted>2021-10-28T14:28:00Z</cp:lastPrinted>
  <dcterms:created xsi:type="dcterms:W3CDTF">2021-10-26T20:21:00Z</dcterms:created>
  <dcterms:modified xsi:type="dcterms:W3CDTF">2021-10-28T14:30:00Z</dcterms:modified>
</cp:coreProperties>
</file>